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59B" w:rsidRPr="00BF1ABC" w:rsidRDefault="00C8559B" w:rsidP="00C8559B">
      <w:pPr>
        <w:rPr>
          <w:b/>
        </w:rPr>
      </w:pPr>
      <w:r w:rsidRPr="005D00F0">
        <w:rPr>
          <w:b/>
        </w:rPr>
        <w:t>Sigarette elettroniche: il parere del CSS</w:t>
      </w:r>
    </w:p>
    <w:p w:rsidR="00C8559B" w:rsidRDefault="00C8559B" w:rsidP="00C8559B">
      <w:r>
        <w:t>Comunicato n. 115 - 04 giugno 2013   Versione stampabile</w:t>
      </w:r>
    </w:p>
    <w:p w:rsidR="00C8559B" w:rsidRDefault="00C8559B" w:rsidP="00C8559B">
      <w:r>
        <w:t>Il Consiglio Superiore di Sanità ha reso oggi pomeriggio al Ministro un parere in merito alla eventuale collocazione delle sigarette elettroniche contenenti nicotina tra i medicinali, pur in assenza di una esplicita destinazione d’uso in tal senso (medicinali “per funzione”), nonché su una metodologia per la valutazione della pericolosità di tali articoli messa a punto  dall’Istituto superiore di Sanità.</w:t>
      </w:r>
    </w:p>
    <w:p w:rsidR="00C8559B" w:rsidRDefault="00C8559B" w:rsidP="00C8559B">
      <w:r>
        <w:t>IL CSS nel proprio parere ha ritenuto che non vi siano, allo stato delle conoscenze, sufficienti evidenze per far rientrare le sigarette elettroniche tra i medicinali “per funzione”; ha raccomandato al Ministero di costituire un tavolo permanente ove far convogliare le diverse fonti di dati ed osservatori; di progettare iniziative informative sui potenziali pericoli legati all’uso di questi strumenti e di promuovere attività di ricerca e studio sui vari aspetti della problematica.</w:t>
      </w:r>
    </w:p>
    <w:p w:rsidR="00C8559B" w:rsidRDefault="00C8559B" w:rsidP="00C8559B">
      <w:r>
        <w:t>Inoltre il Consiglio ha raccomandato di mantenere il divieto di vendita ai minori di anni 18 di sigarette elettroniche con presenza di nicotina; ha indicato alcune prescrizioni relative all’etichettatura e alle informazioni da fornire al cittadino, sia per le sigarette elettroniche che per le cartucce di ricarica, ed il monitoraggio di possibili sovradosaggi da nicotina attraverso gli interventi effettuati dalle strutture di Pronto Soccorso del SSN.</w:t>
      </w:r>
    </w:p>
    <w:p w:rsidR="00C8559B" w:rsidRDefault="00C8559B" w:rsidP="00C8559B">
      <w:r>
        <w:t>Infine il Consiglio Superiore di sanità segnala come opportuno che venga raccomandato che le sigarette non siano utilizzate dalle donne in gravidanza o in allattamento;  che ne venga vietato l’utilizzo nelle scuole (al fine di non esporre la popolazione scolastica a comportamenti che evocano il tabagismo); che venga regolamentata la pubblicità di tali dispositivi, al fine di evitare il rischio di induzione al tabagismo e che le ricariche abbiano la chiusura di sicurezza a prova di bambino.</w:t>
      </w:r>
    </w:p>
    <w:p w:rsidR="00C8559B" w:rsidRDefault="00C8559B" w:rsidP="00C8559B">
      <w:r>
        <w:t>Il Consiglio si è riservato di riesaminare la questione non appena si rendano disponibili a livello nazionale e internazionale nuovi e rilevanti elementi</w:t>
      </w:r>
    </w:p>
    <w:p w:rsidR="005B1839" w:rsidRDefault="00BF1ABC">
      <w:r>
        <w:t xml:space="preserve">Sorgente: </w:t>
      </w:r>
      <w:r w:rsidR="0024018C">
        <w:t xml:space="preserve">Comunicato Stampa del </w:t>
      </w:r>
      <w:bookmarkStart w:id="0" w:name="_GoBack"/>
      <w:bookmarkEnd w:id="0"/>
      <w:r>
        <w:t>Consiglio Superiore della Sanità</w:t>
      </w:r>
    </w:p>
    <w:sectPr w:rsidR="005B18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59B"/>
    <w:rsid w:val="0024018C"/>
    <w:rsid w:val="00342239"/>
    <w:rsid w:val="00366746"/>
    <w:rsid w:val="0038417D"/>
    <w:rsid w:val="00432093"/>
    <w:rsid w:val="00452164"/>
    <w:rsid w:val="005B1839"/>
    <w:rsid w:val="005D00F0"/>
    <w:rsid w:val="005E4897"/>
    <w:rsid w:val="00861E5E"/>
    <w:rsid w:val="00A310E8"/>
    <w:rsid w:val="00A85A68"/>
    <w:rsid w:val="00B43FF7"/>
    <w:rsid w:val="00B75289"/>
    <w:rsid w:val="00BB0332"/>
    <w:rsid w:val="00BF1ABC"/>
    <w:rsid w:val="00C8559B"/>
    <w:rsid w:val="00D16E3D"/>
    <w:rsid w:val="00DC1B46"/>
    <w:rsid w:val="00E82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D00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D0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Selex Galileo</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Feliziani Giulio</dc:creator>
  <cp:lastModifiedBy>Arianna Fiori</cp:lastModifiedBy>
  <cp:revision>4</cp:revision>
  <dcterms:created xsi:type="dcterms:W3CDTF">2013-06-07T21:03:00Z</dcterms:created>
  <dcterms:modified xsi:type="dcterms:W3CDTF">2013-06-07T21:04:00Z</dcterms:modified>
</cp:coreProperties>
</file>