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8B" w:rsidRPr="00A27D27" w:rsidRDefault="002A368B" w:rsidP="002A368B">
      <w:pPr>
        <w:jc w:val="center"/>
        <w:rPr>
          <w:b/>
        </w:rPr>
      </w:pPr>
      <w:r>
        <w:rPr>
          <w:b/>
        </w:rPr>
        <w:t>Nota Informativa - Fonte primaria - L</w:t>
      </w:r>
      <w:r w:rsidRPr="00A27D27">
        <w:rPr>
          <w:b/>
        </w:rPr>
        <w:t>icenza di uso</w:t>
      </w:r>
    </w:p>
    <w:p w:rsidR="002A368B" w:rsidRDefault="002A368B" w:rsidP="002A368B">
      <w:pPr>
        <w:jc w:val="both"/>
      </w:pPr>
      <w:r>
        <w:t xml:space="preserve">I dati e le informazioni presentati in questo </w:t>
      </w:r>
      <w:r w:rsidR="00CF447B">
        <w:t xml:space="preserve">post </w:t>
      </w:r>
      <w:r w:rsidR="00794A27">
        <w:t>del blog: ”</w:t>
      </w:r>
      <w:r w:rsidR="00CF447B">
        <w:t>Focus</w:t>
      </w:r>
      <w:r w:rsidR="00794A27">
        <w:t xml:space="preserve"> Assegno Mantenimento Coniuge</w:t>
      </w:r>
      <w:bookmarkStart w:id="0" w:name="_GoBack"/>
      <w:bookmarkEnd w:id="0"/>
      <w:r w:rsidR="00794A27">
        <w:t xml:space="preserve">” </w:t>
      </w:r>
      <w:r>
        <w:t>rappresentano esclusivamente il risultato di una rielaborazione (i.e. fonte secondaria) di informazioni pubblicamente disponibili su internet (i.e. fonte primaria), effettuata dallo Staff del sito senza finalità commerciali.</w:t>
      </w:r>
    </w:p>
    <w:p w:rsidR="002A368B" w:rsidRPr="00600251" w:rsidRDefault="002A368B" w:rsidP="002A368B">
      <w:pPr>
        <w:jc w:val="both"/>
      </w:pPr>
      <w:r>
        <w:t xml:space="preserve">Pertanto l’articolo è rilasciato con una licenza “Creative </w:t>
      </w:r>
      <w:proofErr w:type="spellStart"/>
      <w:r>
        <w:t>Commons</w:t>
      </w:r>
      <w:proofErr w:type="spellEnd"/>
      <w:r>
        <w:t>” alle seguenti condizioni restrittive: “</w:t>
      </w:r>
      <w:r w:rsidRPr="00600251">
        <w:t>CC-</w:t>
      </w:r>
      <w:r w:rsidRPr="00FF2BED">
        <w:t>BY-NC-ND</w:t>
      </w:r>
      <w:r w:rsidRPr="00600251">
        <w:t xml:space="preserve">”, ovvero è consentito </w:t>
      </w:r>
      <w:r>
        <w:t xml:space="preserve">soltanto </w:t>
      </w:r>
      <w:r w:rsidRPr="00FF2BED">
        <w:t>scaricare e condividere i lavori originali a condizione che non vengano modificati né utilizzati a scopi commerciali, sempre attribuendo la paternità dell'opera all'autore</w:t>
      </w:r>
      <w:r w:rsidRPr="00600251">
        <w:t xml:space="preserve"> (i.e. link alla sorgente). Simbologia di riferimento:</w:t>
      </w:r>
      <w:r w:rsidRPr="00600251">
        <w:rPr>
          <w:noProof/>
          <w:lang w:eastAsia="it-IT"/>
        </w:rPr>
        <w:drawing>
          <wp:inline distT="0" distB="0" distL="0" distR="0" wp14:anchorId="50C8EAAA" wp14:editId="46DF5C44">
            <wp:extent cx="228600" cy="2286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by_new_white.sv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0251">
        <w:t xml:space="preserve"> </w:t>
      </w:r>
      <w:r w:rsidRPr="00600251">
        <w:rPr>
          <w:noProof/>
          <w:lang w:eastAsia="it-IT"/>
        </w:rPr>
        <w:drawing>
          <wp:inline distT="0" distB="0" distL="0" distR="0" wp14:anchorId="01E374BF" wp14:editId="0E028746">
            <wp:extent cx="228600" cy="2286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nc_white.sv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0251">
        <w:t xml:space="preserve">  </w:t>
      </w:r>
      <w:r>
        <w:rPr>
          <w:noProof/>
          <w:lang w:eastAsia="it-IT"/>
        </w:rPr>
        <w:drawing>
          <wp:inline distT="0" distB="0" distL="0" distR="0" wp14:anchorId="120C51A4" wp14:editId="7DA4B673">
            <wp:extent cx="228600" cy="2286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px-Cc-nd.sv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0251">
        <w:t>.</w:t>
      </w:r>
    </w:p>
    <w:p w:rsidR="002A368B" w:rsidRDefault="002A368B" w:rsidP="002A368B">
      <w:pPr>
        <w:jc w:val="both"/>
      </w:pPr>
      <w:r>
        <w:t>Per quanto concerne la fonte primaria dei dati la sorgente principale è l’ISTAT per tramite del sito web:</w:t>
      </w:r>
    </w:p>
    <w:p w:rsidR="002A368B" w:rsidRDefault="00CF447B" w:rsidP="002A368B">
      <w:pPr>
        <w:pStyle w:val="Paragrafoelenco"/>
        <w:numPr>
          <w:ilvl w:val="0"/>
          <w:numId w:val="1"/>
        </w:numPr>
        <w:jc w:val="both"/>
      </w:pPr>
      <w:hyperlink r:id="rId9" w:history="1">
        <w:r w:rsidR="002A368B">
          <w:rPr>
            <w:rStyle w:val="Collegamentoipertestuale"/>
          </w:rPr>
          <w:t>http://demo.istat.it/altridati/separazionidivorzi/</w:t>
        </w:r>
      </w:hyperlink>
    </w:p>
    <w:p w:rsidR="002A368B" w:rsidRDefault="002A368B" w:rsidP="002A368B">
      <w:pPr>
        <w:jc w:val="both"/>
      </w:pPr>
      <w:r>
        <w:t xml:space="preserve">In conclusione, il lavoro pubblicato dallo Staff del sito deve essere considerato come la rielaborazione </w:t>
      </w:r>
      <w:r w:rsidR="00794A27">
        <w:t xml:space="preserve">secondaria </w:t>
      </w:r>
      <w:r>
        <w:t xml:space="preserve">di dati pubblici validi </w:t>
      </w:r>
      <w:r w:rsidR="00794A27">
        <w:t>per l’</w:t>
      </w:r>
      <w:r>
        <w:t>Italia.</w:t>
      </w:r>
    </w:p>
    <w:p w:rsidR="002A368B" w:rsidRDefault="002A368B" w:rsidP="002A368B">
      <w:pPr>
        <w:jc w:val="both"/>
      </w:pPr>
    </w:p>
    <w:p w:rsidR="002A368B" w:rsidRDefault="002A368B" w:rsidP="002A368B">
      <w:pPr>
        <w:jc w:val="both"/>
      </w:pPr>
    </w:p>
    <w:p w:rsidR="005B1839" w:rsidRDefault="005B1839"/>
    <w:sectPr w:rsidR="005B1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832"/>
    <w:multiLevelType w:val="hybridMultilevel"/>
    <w:tmpl w:val="0EE0F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8B"/>
    <w:rsid w:val="002A368B"/>
    <w:rsid w:val="005B1839"/>
    <w:rsid w:val="00794A27"/>
    <w:rsid w:val="00B43FF7"/>
    <w:rsid w:val="00C97A21"/>
    <w:rsid w:val="00C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6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368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A368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6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368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A368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mo.istat.it/altridati/separazionidivorz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Selex Galileo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Feliziani Giulio</dc:creator>
  <cp:lastModifiedBy>Arianna Fiori</cp:lastModifiedBy>
  <cp:revision>3</cp:revision>
  <dcterms:created xsi:type="dcterms:W3CDTF">2013-07-10T19:39:00Z</dcterms:created>
  <dcterms:modified xsi:type="dcterms:W3CDTF">2013-07-10T19:40:00Z</dcterms:modified>
</cp:coreProperties>
</file>